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D7" w:rsidRPr="003C50F5" w:rsidRDefault="00FA7A70" w:rsidP="00F15573">
      <w:pPr>
        <w:spacing w:after="240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 wp14:anchorId="517FE698" wp14:editId="32BE349B">
            <wp:simplePos x="0" y="0"/>
            <wp:positionH relativeFrom="column">
              <wp:posOffset>9128760</wp:posOffset>
            </wp:positionH>
            <wp:positionV relativeFrom="paragraph">
              <wp:posOffset>-246380</wp:posOffset>
            </wp:positionV>
            <wp:extent cx="1066800" cy="762000"/>
            <wp:effectExtent l="95250" t="152400" r="95250" b="15240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90039884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05286"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 wp14:anchorId="45F4DA8D" wp14:editId="5D712E8F">
            <wp:simplePos x="0" y="0"/>
            <wp:positionH relativeFrom="column">
              <wp:posOffset>-495300</wp:posOffset>
            </wp:positionH>
            <wp:positionV relativeFrom="paragraph">
              <wp:posOffset>-284480</wp:posOffset>
            </wp:positionV>
            <wp:extent cx="1066800" cy="762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90039884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C7">
        <w:rPr>
          <w:rFonts w:ascii="Tahoma" w:hAnsi="Tahoma" w:cs="Tahoma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140DE6" wp14:editId="4E660440">
            <wp:simplePos x="0" y="0"/>
            <wp:positionH relativeFrom="column">
              <wp:posOffset>2255520</wp:posOffset>
            </wp:positionH>
            <wp:positionV relativeFrom="paragraph">
              <wp:posOffset>-198755</wp:posOffset>
            </wp:positionV>
            <wp:extent cx="488887" cy="548640"/>
            <wp:effectExtent l="0" t="0" r="6985" b="3810"/>
            <wp:wrapNone/>
            <wp:docPr id="3" name="Рисунок 3" descr="C:\Users\Рустам\Documen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Document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7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4D7" w:rsidRPr="003C50F5">
        <w:rPr>
          <w:rFonts w:ascii="Tahoma" w:hAnsi="Tahoma" w:cs="Tahoma"/>
          <w:b/>
          <w:bCs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3ABDE0F8" wp14:editId="216C5C24">
                <wp:extent cx="7620" cy="7620"/>
                <wp:effectExtent l="0" t="0" r="0" b="0"/>
                <wp:docPr id="2" name="Прямоугольник 2" descr="Возможно, формат этой картинки не поддерживается браузеро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F71AB" id="Прямоугольник 2" o:spid="_x0000_s1026" alt="Возможно, формат этой картинки не поддерживается браузером.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="00BD14D7" w:rsidRPr="003C50F5">
        <w:rPr>
          <w:rFonts w:ascii="Tahoma" w:hAnsi="Tahoma" w:cs="Tahoma"/>
          <w:b/>
          <w:bCs/>
          <w:sz w:val="48"/>
          <w:szCs w:val="48"/>
        </w:rPr>
        <w:t>Каждый должен знать</w:t>
      </w:r>
      <w:r w:rsidR="00FF5E7F">
        <w:rPr>
          <w:rFonts w:ascii="Tahoma" w:hAnsi="Tahoma" w:cs="Tahoma"/>
          <w:sz w:val="48"/>
          <w:szCs w:val="48"/>
        </w:rPr>
        <w:t>!</w:t>
      </w:r>
      <w:r w:rsidRPr="00FA7A70">
        <w:rPr>
          <w:rFonts w:ascii="Tahoma" w:hAnsi="Tahoma" w:cs="Tahoma"/>
          <w:noProof/>
          <w:sz w:val="48"/>
          <w:szCs w:val="48"/>
          <w:lang w:eastAsia="ru-RU"/>
        </w:rPr>
        <w:t xml:space="preserve"> </w:t>
      </w:r>
    </w:p>
    <w:tbl>
      <w:tblPr>
        <w:tblStyle w:val="5"/>
        <w:tblW w:w="15452" w:type="dxa"/>
        <w:jc w:val="center"/>
        <w:tblBorders>
          <w:insideH w:val="triple" w:sz="4" w:space="0" w:color="auto"/>
          <w:insideV w:val="trip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387"/>
        <w:gridCol w:w="4678"/>
        <w:gridCol w:w="5387"/>
      </w:tblGrid>
      <w:tr w:rsidR="00F15573" w:rsidRPr="00BD14D7" w:rsidTr="00AB4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tcBorders>
              <w:bottom w:val="none" w:sz="0" w:space="0" w:color="auto"/>
              <w:right w:val="triple" w:sz="4" w:space="0" w:color="2F5496" w:themeColor="accent5" w:themeShade="BF"/>
            </w:tcBorders>
            <w:shd w:val="clear" w:color="auto" w:fill="auto"/>
            <w:hideMark/>
          </w:tcPr>
          <w:p w:rsidR="00B17CB8" w:rsidRDefault="00FF5E7F" w:rsidP="004D2552">
            <w:pPr>
              <w:spacing w:after="120"/>
              <w:jc w:val="both"/>
              <w:rPr>
                <w:sz w:val="22"/>
              </w:rPr>
            </w:pPr>
            <w:bookmarkStart w:id="0" w:name="0.38_table01"/>
            <w:bookmarkEnd w:id="0"/>
            <w:r>
              <w:rPr>
                <w:b/>
                <w:bCs/>
                <w:sz w:val="22"/>
              </w:rPr>
              <w:t>Б</w:t>
            </w:r>
            <w:r w:rsidR="00BD14D7" w:rsidRPr="00BD14D7">
              <w:rPr>
                <w:b/>
                <w:bCs/>
                <w:sz w:val="22"/>
              </w:rPr>
              <w:t>ез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учета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мотивированного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мнения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выборного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профсоюзного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органа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работодатель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не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может</w:t>
            </w:r>
            <w:r w:rsidR="00BD14D7" w:rsidRPr="00BD14D7">
              <w:rPr>
                <w:sz w:val="22"/>
              </w:rPr>
              <w:t>:</w:t>
            </w:r>
          </w:p>
          <w:p w:rsidR="00BD14D7" w:rsidRPr="00B17CB8" w:rsidRDefault="00BD14D7" w:rsidP="003C3D46">
            <w:pPr>
              <w:pStyle w:val="a4"/>
              <w:numPr>
                <w:ilvl w:val="0"/>
                <w:numId w:val="5"/>
              </w:numPr>
              <w:ind w:left="425"/>
              <w:jc w:val="both"/>
              <w:rPr>
                <w:sz w:val="22"/>
              </w:rPr>
            </w:pPr>
            <w:proofErr w:type="gramStart"/>
            <w:r w:rsidRPr="00B17CB8">
              <w:rPr>
                <w:sz w:val="22"/>
              </w:rPr>
              <w:t>провести</w:t>
            </w:r>
            <w:proofErr w:type="gramEnd"/>
            <w:r w:rsidRPr="00B17CB8">
              <w:rPr>
                <w:sz w:val="22"/>
              </w:rPr>
              <w:t xml:space="preserve"> сокращение численности или штата работников (ст.</w:t>
            </w:r>
            <w:r w:rsidR="001C5881">
              <w:rPr>
                <w:sz w:val="22"/>
              </w:rPr>
              <w:t xml:space="preserve"> </w:t>
            </w:r>
            <w:r w:rsidRPr="00B17CB8">
              <w:rPr>
                <w:sz w:val="22"/>
              </w:rPr>
              <w:t>81 п. 2</w:t>
            </w:r>
            <w:r w:rsidR="00E808F4">
              <w:rPr>
                <w:sz w:val="22"/>
              </w:rPr>
              <w:t xml:space="preserve"> </w:t>
            </w:r>
            <w:r w:rsidRPr="00B17CB8">
              <w:rPr>
                <w:sz w:val="22"/>
              </w:rPr>
              <w:t>ТК</w:t>
            </w:r>
            <w:r w:rsidR="00511815">
              <w:rPr>
                <w:sz w:val="22"/>
              </w:rPr>
              <w:t xml:space="preserve"> </w:t>
            </w:r>
            <w:r w:rsidRPr="00B17CB8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1"/>
              </w:numPr>
              <w:ind w:left="425"/>
              <w:jc w:val="both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уволить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работника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недостаточной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квалификации,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подтвержденной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результатами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аттестации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(ст.81</w:t>
            </w:r>
            <w:r w:rsidR="001C5881">
              <w:rPr>
                <w:sz w:val="22"/>
              </w:rPr>
              <w:t>-82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п.3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1"/>
              </w:numPr>
              <w:ind w:left="425"/>
              <w:jc w:val="both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уволить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работника,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если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он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имеет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дисциплинарное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взыскание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(ст.</w:t>
            </w:r>
            <w:r w:rsidR="00C41868"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81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п.5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 w:rsidR="00E808F4"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1"/>
              </w:numPr>
              <w:ind w:left="425"/>
              <w:jc w:val="both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уволить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работников,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избиравшихся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состав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профсоюзных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органов</w:t>
            </w:r>
            <w:r w:rsidR="00DE13E9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течение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2-х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лет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после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окончания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выборных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полномочий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27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Закона</w:t>
            </w:r>
            <w:r>
              <w:rPr>
                <w:sz w:val="22"/>
              </w:rPr>
              <w:t xml:space="preserve"> </w:t>
            </w:r>
            <w:r w:rsidR="00DE13E9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профсоюзах,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376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1"/>
              </w:numPr>
              <w:ind w:left="425"/>
              <w:jc w:val="both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уволить</w:t>
            </w:r>
            <w:proofErr w:type="gramEnd"/>
            <w:r w:rsidR="00396BE4">
              <w:rPr>
                <w:sz w:val="22"/>
              </w:rPr>
              <w:t xml:space="preserve"> или подвергнуть дисциплинарному взысканию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представителей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профсоюзов,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участвующих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коллективных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переговорах,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период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ведения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(ст.</w:t>
            </w:r>
            <w:r w:rsidR="00C41868"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39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ч.3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1"/>
              </w:numPr>
              <w:ind w:left="425"/>
              <w:jc w:val="both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уволить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работников,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избранных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состав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комиссии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трудовым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спорам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171,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373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1"/>
              </w:numPr>
              <w:ind w:left="425"/>
              <w:jc w:val="both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уволить</w:t>
            </w:r>
            <w:proofErr w:type="gramEnd"/>
            <w:r w:rsidR="00FC15B3">
              <w:rPr>
                <w:sz w:val="22"/>
              </w:rPr>
              <w:t xml:space="preserve"> </w:t>
            </w:r>
            <w:r w:rsidR="00A11CDB">
              <w:rPr>
                <w:sz w:val="22"/>
              </w:rPr>
              <w:t xml:space="preserve">или подвергнуть дисциплинарному взысканию </w:t>
            </w:r>
            <w:r w:rsidRPr="00BD14D7">
              <w:rPr>
                <w:sz w:val="22"/>
              </w:rPr>
              <w:t>представителей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профсоюзов,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участвующих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разрешении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коллективного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трудового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спора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период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его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разрешения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(ст.</w:t>
            </w:r>
            <w:r w:rsidR="00A11CDB"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405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 w:rsidR="00E808F4"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Default="00BD14D7" w:rsidP="006671BD">
            <w:pPr>
              <w:jc w:val="both"/>
              <w:rPr>
                <w:sz w:val="22"/>
              </w:rPr>
            </w:pPr>
          </w:p>
          <w:p w:rsidR="00BD14D7" w:rsidRPr="00BD14D7" w:rsidRDefault="00BD14D7" w:rsidP="00CB69FC">
            <w:pPr>
              <w:jc w:val="both"/>
              <w:rPr>
                <w:sz w:val="22"/>
              </w:rPr>
            </w:pPr>
            <w:r w:rsidRPr="00BD14D7">
              <w:rPr>
                <w:b/>
                <w:bCs/>
                <w:sz w:val="22"/>
              </w:rPr>
              <w:t>Ст.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82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="00CB69FC">
              <w:rPr>
                <w:b/>
                <w:bCs/>
                <w:sz w:val="22"/>
              </w:rPr>
              <w:t>Трудового кодекса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РФ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предусматривает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обязательное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участие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выборного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профсоюзного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органа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в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рассмотрении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вопросов,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связанных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с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расторжением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трудового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договора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по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инициативе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работодателя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612965">
              <w:rPr>
                <w:b/>
                <w:bCs/>
                <w:spacing w:val="24"/>
                <w:sz w:val="22"/>
                <w:u w:val="single"/>
              </w:rPr>
              <w:t>только</w:t>
            </w:r>
            <w:r w:rsidRPr="00612965">
              <w:rPr>
                <w:b/>
                <w:bCs/>
                <w:i w:val="0"/>
                <w:iCs w:val="0"/>
                <w:spacing w:val="24"/>
                <w:sz w:val="22"/>
                <w:u w:val="single"/>
              </w:rPr>
              <w:t xml:space="preserve"> </w:t>
            </w:r>
            <w:r w:rsidRPr="00612965">
              <w:rPr>
                <w:b/>
                <w:bCs/>
                <w:spacing w:val="24"/>
                <w:sz w:val="22"/>
                <w:u w:val="single"/>
              </w:rPr>
              <w:t>для</w:t>
            </w:r>
            <w:r w:rsidRPr="00612965">
              <w:rPr>
                <w:b/>
                <w:bCs/>
                <w:i w:val="0"/>
                <w:iCs w:val="0"/>
                <w:spacing w:val="24"/>
                <w:sz w:val="22"/>
                <w:u w:val="single"/>
              </w:rPr>
              <w:t xml:space="preserve"> </w:t>
            </w:r>
            <w:r w:rsidRPr="00612965">
              <w:rPr>
                <w:b/>
                <w:bCs/>
                <w:spacing w:val="24"/>
                <w:sz w:val="22"/>
                <w:u w:val="single"/>
              </w:rPr>
              <w:t>членов</w:t>
            </w:r>
            <w:r w:rsidRPr="00612965">
              <w:rPr>
                <w:b/>
                <w:bCs/>
                <w:i w:val="0"/>
                <w:iCs w:val="0"/>
                <w:spacing w:val="24"/>
                <w:sz w:val="22"/>
                <w:u w:val="single"/>
              </w:rPr>
              <w:t xml:space="preserve"> </w:t>
            </w:r>
            <w:r w:rsidR="004B59C8" w:rsidRPr="00612965">
              <w:rPr>
                <w:b/>
                <w:bCs/>
                <w:iCs w:val="0"/>
                <w:spacing w:val="24"/>
                <w:sz w:val="22"/>
                <w:u w:val="single"/>
              </w:rPr>
              <w:t>профсоюза</w:t>
            </w:r>
            <w:r w:rsidR="004B59C8" w:rsidRPr="00612965">
              <w:rPr>
                <w:b/>
                <w:bCs/>
                <w:iCs w:val="0"/>
                <w:sz w:val="22"/>
              </w:rPr>
              <w:t>!</w:t>
            </w:r>
          </w:p>
        </w:tc>
        <w:tc>
          <w:tcPr>
            <w:tcW w:w="4678" w:type="dxa"/>
            <w:tcBorders>
              <w:top w:val="nil"/>
              <w:left w:val="triple" w:sz="4" w:space="0" w:color="2F5496" w:themeColor="accent5" w:themeShade="BF"/>
              <w:bottom w:val="nil"/>
              <w:right w:val="triple" w:sz="4" w:space="0" w:color="2F5496" w:themeColor="accent5" w:themeShade="BF"/>
            </w:tcBorders>
            <w:shd w:val="clear" w:color="auto" w:fill="auto"/>
            <w:hideMark/>
          </w:tcPr>
          <w:p w:rsidR="00BD14D7" w:rsidRPr="00BD14D7" w:rsidRDefault="00FF5E7F" w:rsidP="004D2552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b/>
                <w:bCs/>
                <w:sz w:val="22"/>
              </w:rPr>
              <w:t>Б</w:t>
            </w:r>
            <w:r w:rsidR="00BD14D7" w:rsidRPr="00BD14D7">
              <w:rPr>
                <w:b/>
                <w:bCs/>
                <w:sz w:val="22"/>
              </w:rPr>
              <w:t>ез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учета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мнения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профсоюзной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организации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работодатель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не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может:</w:t>
            </w:r>
          </w:p>
          <w:p w:rsidR="00BD14D7" w:rsidRPr="00BD14D7" w:rsidRDefault="00BD14D7" w:rsidP="003C3D46">
            <w:pPr>
              <w:numPr>
                <w:ilvl w:val="0"/>
                <w:numId w:val="2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изменить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систему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оплаты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предприятии,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положение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премировании,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порядке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выплаты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вознаграждения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итогам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работы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год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135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</w:t>
            </w:r>
            <w:r w:rsidR="00AD2E55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144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2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изменить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оплату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работу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ночное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время,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выходные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нерабочие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праздничные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дни,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сверху</w:t>
            </w:r>
            <w:bookmarkStart w:id="1" w:name="_GoBack"/>
            <w:bookmarkEnd w:id="1"/>
            <w:r w:rsidRPr="00BD14D7">
              <w:rPr>
                <w:sz w:val="22"/>
              </w:rPr>
              <w:t>рочную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работу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135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144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 w:rsidR="00E808F4"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2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устанавливать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различные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системы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премирования,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стимулирующих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доплат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надбавок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144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2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утвердить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инструкции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охране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(п.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21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212,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ст.210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Default="00BD14D7" w:rsidP="003C3D46">
            <w:pPr>
              <w:numPr>
                <w:ilvl w:val="0"/>
                <w:numId w:val="2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утвердить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графики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сменности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103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2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пересмотреть</w:t>
            </w:r>
            <w:proofErr w:type="gramEnd"/>
            <w:r w:rsidRPr="00BD14D7">
              <w:rPr>
                <w:sz w:val="22"/>
              </w:rPr>
              <w:t xml:space="preserve"> нормы труда (ч. 1 ст. 162 ТК РФ);</w:t>
            </w:r>
          </w:p>
          <w:bookmarkStart w:id="2" w:name="0.38_graphic04"/>
          <w:bookmarkEnd w:id="2"/>
          <w:p w:rsidR="00BD14D7" w:rsidRPr="00BD14D7" w:rsidRDefault="00BD14D7" w:rsidP="003C3D46">
            <w:pPr>
              <w:numPr>
                <w:ilvl w:val="0"/>
                <w:numId w:val="3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D14D7">
              <w:rPr>
                <w:noProof/>
                <w:sz w:val="22"/>
                <w:lang w:eastAsia="ru-RU"/>
              </w:rPr>
              <mc:AlternateContent>
                <mc:Choice Requires="wps">
                  <w:drawing>
                    <wp:inline distT="0" distB="0" distL="0" distR="0" wp14:anchorId="5517A6F2" wp14:editId="076C71E7">
                      <wp:extent cx="7620" cy="7620"/>
                      <wp:effectExtent l="0" t="0" r="0" b="0"/>
                      <wp:docPr id="1" name="Прямоугольник 1" descr="Возможно, формат этой картинки не поддерживается браузером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07A81" id="Прямоугольник 1" o:spid="_x0000_s1026" alt="Возможно, формат этой картинки не поддерживается браузером.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BD14D7">
              <w:rPr>
                <w:sz w:val="22"/>
              </w:rPr>
              <w:t>вывести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работников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работу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выходные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праздничные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дни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113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TK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BD14D7" w:rsidRDefault="00BD14D7" w:rsidP="003C3D46">
            <w:pPr>
              <w:numPr>
                <w:ilvl w:val="0"/>
                <w:numId w:val="3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вывести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работников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сверхурочные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работы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ст.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99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ТК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РФ);</w:t>
            </w:r>
          </w:p>
          <w:p w:rsidR="00BD14D7" w:rsidRPr="000874F6" w:rsidRDefault="009B26F8" w:rsidP="003C3D46">
            <w:pPr>
              <w:numPr>
                <w:ilvl w:val="0"/>
                <w:numId w:val="3"/>
              </w:numPr>
              <w:tabs>
                <w:tab w:val="clear" w:pos="720"/>
              </w:tabs>
              <w:ind w:left="42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65A522E" wp14:editId="320F8F72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441960</wp:posOffset>
                  </wp:positionV>
                  <wp:extent cx="1005840" cy="1696085"/>
                  <wp:effectExtent l="0" t="0" r="381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C900435787[1]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5840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BD14D7" w:rsidRPr="00BD14D7">
              <w:rPr>
                <w:sz w:val="22"/>
              </w:rPr>
              <w:t>применить</w:t>
            </w:r>
            <w:proofErr w:type="gramEnd"/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дисциплинарное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взыскание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(п.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3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ст.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81</w:t>
            </w:r>
            <w:r w:rsidR="00BD14D7">
              <w:rPr>
                <w:sz w:val="22"/>
              </w:rPr>
              <w:t xml:space="preserve"> </w:t>
            </w:r>
            <w:r w:rsidR="00E808F4">
              <w:rPr>
                <w:sz w:val="22"/>
              </w:rPr>
              <w:t>ТК РФ</w:t>
            </w:r>
            <w:r w:rsidR="00BD14D7" w:rsidRPr="00BD14D7">
              <w:rPr>
                <w:sz w:val="22"/>
              </w:rPr>
              <w:t>,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по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условиям</w:t>
            </w:r>
            <w:r w:rsidR="00BD14D7">
              <w:rPr>
                <w:sz w:val="22"/>
              </w:rPr>
              <w:t xml:space="preserve"> </w:t>
            </w:r>
            <w:r w:rsidR="00BD14D7" w:rsidRPr="00BD14D7">
              <w:rPr>
                <w:sz w:val="22"/>
              </w:rPr>
              <w:t>КД).</w:t>
            </w:r>
          </w:p>
        </w:tc>
        <w:tc>
          <w:tcPr>
            <w:tcW w:w="5387" w:type="dxa"/>
            <w:tcBorders>
              <w:left w:val="triple" w:sz="4" w:space="0" w:color="2F5496" w:themeColor="accent5" w:themeShade="BF"/>
              <w:bottom w:val="none" w:sz="0" w:space="0" w:color="auto"/>
            </w:tcBorders>
            <w:shd w:val="clear" w:color="auto" w:fill="auto"/>
            <w:hideMark/>
          </w:tcPr>
          <w:p w:rsidR="00BD14D7" w:rsidRPr="00BD14D7" w:rsidRDefault="00FF5E7F" w:rsidP="004D2552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b/>
                <w:bCs/>
                <w:sz w:val="22"/>
              </w:rPr>
              <w:t>В</w:t>
            </w:r>
            <w:r w:rsidR="00BD14D7" w:rsidRPr="00BD14D7">
              <w:rPr>
                <w:b/>
                <w:bCs/>
                <w:sz w:val="22"/>
              </w:rPr>
              <w:t>ыходя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из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членов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E40D4B">
              <w:rPr>
                <w:b/>
                <w:bCs/>
                <w:sz w:val="22"/>
              </w:rPr>
              <w:t>профсоюзной организации</w:t>
            </w:r>
            <w:r w:rsidR="00BD14D7" w:rsidRPr="00BD14D7">
              <w:rPr>
                <w:b/>
                <w:bCs/>
                <w:sz w:val="22"/>
              </w:rPr>
              <w:t>,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работник</w:t>
            </w:r>
            <w:r w:rsidR="00BD14D7">
              <w:rPr>
                <w:b/>
                <w:bCs/>
                <w:sz w:val="22"/>
              </w:rPr>
              <w:t xml:space="preserve"> </w:t>
            </w:r>
            <w:r w:rsidR="00BD14D7" w:rsidRPr="00BD14D7">
              <w:rPr>
                <w:b/>
                <w:bCs/>
                <w:sz w:val="22"/>
              </w:rPr>
              <w:t>теряет: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защиту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последней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«инстанции»,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куда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он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может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обратиться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помощью,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советом,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просьбой,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вопросом,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заявлением,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предложением;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защиту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своих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профессиональных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прав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социально-экономических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интересов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через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профком;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защиту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комиссии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трудовым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спорам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перед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администрацией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рассмотрении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индивидуального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трудового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спора;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возможность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получить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бесплатную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юридическую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помощь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консультации;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бесплатную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защиту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представителем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профкома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интересов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работника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суде;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защиту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увольнении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инициативе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администрации;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защиту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профкомом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всех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нарушениях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трудового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законодательства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(прием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работу,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перевод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другую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работу,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режим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рабочего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времени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отдыха,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оплата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труда,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льготы,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предусмотренные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законодательством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КД);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защиту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правил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охране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труда;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возможность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оказания</w:t>
            </w:r>
            <w:r>
              <w:rPr>
                <w:sz w:val="22"/>
              </w:rPr>
              <w:t xml:space="preserve">  </w:t>
            </w:r>
            <w:r w:rsidRPr="00BD14D7">
              <w:rPr>
                <w:sz w:val="22"/>
              </w:rPr>
              <w:t>материальной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помощи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из</w:t>
            </w:r>
            <w:r>
              <w:rPr>
                <w:sz w:val="22"/>
              </w:rPr>
              <w:t xml:space="preserve">  </w:t>
            </w:r>
            <w:r w:rsidRPr="00BD14D7">
              <w:rPr>
                <w:sz w:val="22"/>
              </w:rPr>
              <w:t>средств</w:t>
            </w:r>
            <w:r>
              <w:rPr>
                <w:sz w:val="22"/>
              </w:rPr>
              <w:t xml:space="preserve"> </w:t>
            </w:r>
            <w:proofErr w:type="spellStart"/>
            <w:r w:rsidRPr="00BD14D7">
              <w:rPr>
                <w:sz w:val="22"/>
              </w:rPr>
              <w:t>профбюджета</w:t>
            </w:r>
            <w:proofErr w:type="spell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тяжелом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материальном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положении,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несчастных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случаях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профзаболеваниях;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возможность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оказания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профкомом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помощи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организации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санаторно-курортного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лечения;</w:t>
            </w:r>
          </w:p>
          <w:p w:rsidR="00BD14D7" w:rsidRPr="00BD14D7" w:rsidRDefault="00BD14D7" w:rsidP="003C3D46">
            <w:pPr>
              <w:numPr>
                <w:ilvl w:val="0"/>
                <w:numId w:val="4"/>
              </w:numPr>
              <w:tabs>
                <w:tab w:val="clear" w:pos="720"/>
              </w:tabs>
              <w:ind w:left="4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gramStart"/>
            <w:r w:rsidRPr="00BD14D7">
              <w:rPr>
                <w:sz w:val="22"/>
              </w:rPr>
              <w:t>пенсионеры</w:t>
            </w:r>
            <w:proofErr w:type="gramEnd"/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члены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профсоюза,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пользуются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льготами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преимуществами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члена</w:t>
            </w:r>
            <w:r>
              <w:rPr>
                <w:sz w:val="22"/>
              </w:rPr>
              <w:t xml:space="preserve"> </w:t>
            </w:r>
            <w:r w:rsidRPr="00BD14D7">
              <w:rPr>
                <w:sz w:val="22"/>
              </w:rPr>
              <w:t>профсоюза.</w:t>
            </w:r>
          </w:p>
          <w:p w:rsidR="00BD14D7" w:rsidRPr="000874F6" w:rsidRDefault="00BD14D7" w:rsidP="006671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D14D7" w:rsidRPr="00BD14D7" w:rsidRDefault="00BD14D7" w:rsidP="00F759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D14D7">
              <w:rPr>
                <w:b/>
                <w:bCs/>
                <w:sz w:val="22"/>
              </w:rPr>
              <w:t>Если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работник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считает,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что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ему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профсоюз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не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BD14D7">
              <w:rPr>
                <w:b/>
                <w:bCs/>
                <w:sz w:val="22"/>
              </w:rPr>
              <w:t>нужен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="00F759C2">
              <w:rPr>
                <w:b/>
                <w:bCs/>
                <w:i w:val="0"/>
                <w:iCs w:val="0"/>
                <w:sz w:val="22"/>
              </w:rPr>
              <w:t xml:space="preserve">– </w:t>
            </w:r>
            <w:r w:rsidRPr="00BD14D7">
              <w:rPr>
                <w:b/>
                <w:bCs/>
                <w:sz w:val="22"/>
              </w:rPr>
              <w:t>ему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="00F759C2" w:rsidRPr="00FA7A70">
              <w:rPr>
                <w:b/>
                <w:bCs/>
                <w:iCs w:val="0"/>
                <w:sz w:val="22"/>
              </w:rPr>
              <w:t>остаётся</w:t>
            </w:r>
            <w:r>
              <w:rPr>
                <w:b/>
                <w:bCs/>
                <w:i w:val="0"/>
                <w:iCs w:val="0"/>
                <w:sz w:val="22"/>
              </w:rPr>
              <w:t xml:space="preserve"> </w:t>
            </w:r>
            <w:r w:rsidRPr="00FA7A70">
              <w:rPr>
                <w:b/>
                <w:bCs/>
                <w:spacing w:val="24"/>
                <w:sz w:val="22"/>
                <w:u w:val="single"/>
              </w:rPr>
              <w:t>беспокоиться</w:t>
            </w:r>
            <w:r w:rsidRPr="00FA7A70">
              <w:rPr>
                <w:b/>
                <w:bCs/>
                <w:i w:val="0"/>
                <w:iCs w:val="0"/>
                <w:spacing w:val="24"/>
                <w:sz w:val="22"/>
                <w:u w:val="single"/>
              </w:rPr>
              <w:t xml:space="preserve"> </w:t>
            </w:r>
            <w:r w:rsidRPr="00FA7A70">
              <w:rPr>
                <w:b/>
                <w:bCs/>
                <w:spacing w:val="24"/>
                <w:sz w:val="22"/>
                <w:u w:val="single"/>
              </w:rPr>
              <w:t>о</w:t>
            </w:r>
            <w:r w:rsidRPr="00FA7A70">
              <w:rPr>
                <w:b/>
                <w:bCs/>
                <w:i w:val="0"/>
                <w:iCs w:val="0"/>
                <w:spacing w:val="24"/>
                <w:sz w:val="22"/>
                <w:u w:val="single"/>
              </w:rPr>
              <w:t xml:space="preserve"> </w:t>
            </w:r>
            <w:r w:rsidRPr="00FA7A70">
              <w:rPr>
                <w:b/>
                <w:bCs/>
                <w:spacing w:val="24"/>
                <w:sz w:val="22"/>
                <w:u w:val="single"/>
              </w:rPr>
              <w:t>себе</w:t>
            </w:r>
            <w:r w:rsidRPr="00FA7A70">
              <w:rPr>
                <w:b/>
                <w:bCs/>
                <w:i w:val="0"/>
                <w:iCs w:val="0"/>
                <w:spacing w:val="24"/>
                <w:sz w:val="22"/>
                <w:u w:val="single"/>
              </w:rPr>
              <w:t xml:space="preserve"> </w:t>
            </w:r>
            <w:r w:rsidRPr="00FA7A70">
              <w:rPr>
                <w:b/>
                <w:bCs/>
                <w:spacing w:val="24"/>
                <w:sz w:val="22"/>
                <w:u w:val="single"/>
              </w:rPr>
              <w:t>самому</w:t>
            </w:r>
            <w:r w:rsidR="006D6893">
              <w:rPr>
                <w:b/>
                <w:bCs/>
                <w:sz w:val="22"/>
              </w:rPr>
              <w:t>!</w:t>
            </w:r>
          </w:p>
        </w:tc>
      </w:tr>
    </w:tbl>
    <w:p w:rsidR="00A11A6B" w:rsidRPr="00A82384" w:rsidRDefault="00FA7A70" w:rsidP="00A82384">
      <w:pPr>
        <w:spacing w:before="120"/>
        <w:jc w:val="center"/>
        <w:rPr>
          <w:rFonts w:ascii="Arial Black" w:hAnsi="Arial Black"/>
          <w:b/>
          <w:color w:val="000000" w:themeColor="text1"/>
          <w:sz w:val="36"/>
          <w:szCs w:val="36"/>
          <w14:glow w14:rad="139700">
            <w14:schemeClr w14:val="bg1">
              <w14:alpha w14:val="6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noProof/>
          <w:sz w:val="48"/>
          <w:szCs w:val="48"/>
          <w:lang w:eastAsia="ru-RU"/>
        </w:rPr>
        <w:drawing>
          <wp:anchor distT="0" distB="0" distL="114300" distR="114300" simplePos="0" relativeHeight="251667456" behindDoc="1" locked="0" layoutInCell="1" allowOverlap="1" wp14:anchorId="4ACCE102" wp14:editId="30E0EAC3">
            <wp:simplePos x="0" y="0"/>
            <wp:positionH relativeFrom="page">
              <wp:posOffset>-635</wp:posOffset>
            </wp:positionH>
            <wp:positionV relativeFrom="paragraph">
              <wp:posOffset>70485</wp:posOffset>
            </wp:positionV>
            <wp:extent cx="1066800" cy="762000"/>
            <wp:effectExtent l="190500" t="114300" r="190500" b="11430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90039884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753866"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48"/>
          <w:szCs w:val="48"/>
          <w:lang w:eastAsia="ru-RU"/>
        </w:rPr>
        <w:drawing>
          <wp:anchor distT="0" distB="0" distL="114300" distR="114300" simplePos="0" relativeHeight="251665408" behindDoc="1" locked="0" layoutInCell="1" allowOverlap="1" wp14:anchorId="7B2FDD58" wp14:editId="764B7BF1">
            <wp:simplePos x="0" y="0"/>
            <wp:positionH relativeFrom="column">
              <wp:posOffset>9197339</wp:posOffset>
            </wp:positionH>
            <wp:positionV relativeFrom="paragraph">
              <wp:posOffset>71755</wp:posOffset>
            </wp:positionV>
            <wp:extent cx="1066800" cy="762000"/>
            <wp:effectExtent l="76200" t="57150" r="76200" b="571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90039884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17713" flipH="1"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4F6" w:rsidRPr="00A82384">
        <w:rPr>
          <w:rFonts w:ascii="Arial Black" w:hAnsi="Arial Black"/>
          <w:b/>
          <w:color w:val="000000" w:themeColor="text1"/>
          <w:sz w:val="36"/>
          <w:szCs w:val="36"/>
          <w14:glow w14:rad="139700">
            <w14:schemeClr w14:val="bg1">
              <w14:alpha w14:val="6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Ждём вас в своих рядах!</w:t>
      </w:r>
    </w:p>
    <w:sectPr w:rsidR="00A11A6B" w:rsidRPr="00A82384" w:rsidSect="00A82384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30EFB"/>
    <w:multiLevelType w:val="multilevel"/>
    <w:tmpl w:val="C1AC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F7821"/>
    <w:multiLevelType w:val="multilevel"/>
    <w:tmpl w:val="A30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856FA"/>
    <w:multiLevelType w:val="multilevel"/>
    <w:tmpl w:val="F12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F1AE2"/>
    <w:multiLevelType w:val="multilevel"/>
    <w:tmpl w:val="1A6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93593"/>
    <w:multiLevelType w:val="hybridMultilevel"/>
    <w:tmpl w:val="F172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7"/>
    <w:rsid w:val="000874F6"/>
    <w:rsid w:val="00156272"/>
    <w:rsid w:val="001C5881"/>
    <w:rsid w:val="001E45DF"/>
    <w:rsid w:val="00396BE4"/>
    <w:rsid w:val="003C3D46"/>
    <w:rsid w:val="003C50F5"/>
    <w:rsid w:val="003D7F23"/>
    <w:rsid w:val="004227FF"/>
    <w:rsid w:val="004B59C8"/>
    <w:rsid w:val="004D2552"/>
    <w:rsid w:val="00511815"/>
    <w:rsid w:val="00535F86"/>
    <w:rsid w:val="00612965"/>
    <w:rsid w:val="006372F9"/>
    <w:rsid w:val="006671BD"/>
    <w:rsid w:val="006D6893"/>
    <w:rsid w:val="00761BB9"/>
    <w:rsid w:val="009252F6"/>
    <w:rsid w:val="009B26F8"/>
    <w:rsid w:val="00A11A6B"/>
    <w:rsid w:val="00A11CDB"/>
    <w:rsid w:val="00A82384"/>
    <w:rsid w:val="00AB4884"/>
    <w:rsid w:val="00AC5111"/>
    <w:rsid w:val="00AD2E55"/>
    <w:rsid w:val="00B17CB8"/>
    <w:rsid w:val="00BA3210"/>
    <w:rsid w:val="00BD14D7"/>
    <w:rsid w:val="00C41868"/>
    <w:rsid w:val="00CB69FC"/>
    <w:rsid w:val="00DE13E9"/>
    <w:rsid w:val="00E04DC7"/>
    <w:rsid w:val="00E40D4B"/>
    <w:rsid w:val="00E808F4"/>
    <w:rsid w:val="00F11786"/>
    <w:rsid w:val="00F15573"/>
    <w:rsid w:val="00F759C2"/>
    <w:rsid w:val="00FA7A70"/>
    <w:rsid w:val="00FC15B3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9FB8-A351-4CB5-948D-5A61445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CB8"/>
    <w:pPr>
      <w:ind w:left="720"/>
      <w:contextualSpacing/>
    </w:pPr>
  </w:style>
  <w:style w:type="table" w:styleId="5">
    <w:name w:val="Plain Table 5"/>
    <w:basedOn w:val="a1"/>
    <w:uiPriority w:val="45"/>
    <w:rsid w:val="00F155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5D52-F7F5-41BF-852C-96289D39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Бегалиев</dc:creator>
  <cp:keywords/>
  <dc:description/>
  <cp:lastModifiedBy>Рустам Бегалиев</cp:lastModifiedBy>
  <cp:revision>40</cp:revision>
  <dcterms:created xsi:type="dcterms:W3CDTF">2013-11-14T09:58:00Z</dcterms:created>
  <dcterms:modified xsi:type="dcterms:W3CDTF">2013-12-21T12:00:00Z</dcterms:modified>
</cp:coreProperties>
</file>